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color w:val="202124"/>
          <w:sz w:val="32"/>
          <w:szCs w:val="32"/>
          <w:highlight w:val="white"/>
          <w:rtl w:val="0"/>
        </w:rPr>
        <w:t xml:space="preserve">Las colonias con más parques en la Ciudad de México</w:t>
      </w:r>
      <w:r w:rsidDel="00000000" w:rsidR="00000000" w:rsidRPr="00000000">
        <w:rPr>
          <w:rtl w:val="0"/>
        </w:rPr>
      </w:r>
    </w:p>
    <w:p w:rsidR="00000000" w:rsidDel="00000000" w:rsidP="00000000" w:rsidRDefault="00000000" w:rsidRPr="00000000" w14:paraId="00000003">
      <w:pPr>
        <w:jc w:val="both"/>
        <w:rPr>
          <w:b w:val="1"/>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Ajusco y Miguel Hidalgo son los asentamientos que albergan más zonas verdes.</w:t>
      </w:r>
      <w:r w:rsidDel="00000000" w:rsidR="00000000" w:rsidRPr="00000000">
        <w:rPr>
          <w:rtl w:val="0"/>
        </w:rPr>
      </w:r>
    </w:p>
    <w:p w:rsidR="00000000" w:rsidDel="00000000" w:rsidP="00000000" w:rsidRDefault="00000000" w:rsidRPr="00000000" w14:paraId="00000005">
      <w:pPr>
        <w:ind w:left="720" w:firstLine="0"/>
        <w:jc w:val="center"/>
        <w:rPr>
          <w:i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13 de noviembre de 2023.</w:t>
      </w:r>
      <w:r w:rsidDel="00000000" w:rsidR="00000000" w:rsidRPr="00000000">
        <w:rPr>
          <w:rtl w:val="0"/>
        </w:rPr>
        <w:t xml:space="preserve"> El 20 de noviembre se celebra el </w:t>
      </w:r>
      <w:hyperlink r:id="rId6">
        <w:r w:rsidDel="00000000" w:rsidR="00000000" w:rsidRPr="00000000">
          <w:rPr>
            <w:color w:val="1155cc"/>
            <w:u w:val="single"/>
            <w:rtl w:val="0"/>
          </w:rPr>
          <w:t xml:space="preserve">Día Mundial del Niño</w:t>
        </w:r>
      </w:hyperlink>
      <w:r w:rsidDel="00000000" w:rsidR="00000000" w:rsidRPr="00000000">
        <w:rPr>
          <w:rtl w:val="0"/>
        </w:rPr>
        <w:t xml:space="preserve">, una fecha destinada a recordarnos la importancia de garantizar el bienestar y el desarrollo de los más pequeños, por lo que vale la pena reflexionar sobre cómo la existencia de parques en las diferentes colonias de la Ciudad de México no solo es un regalo para nuestros niños, sino también una fuente de oportunidades para el sector inmobiliario de la capital mexicana.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Un espacio de juego y aprendizaje</w:t>
      </w:r>
    </w:p>
    <w:p w:rsidR="00000000" w:rsidDel="00000000" w:rsidP="00000000" w:rsidRDefault="00000000" w:rsidRPr="00000000" w14:paraId="00000009">
      <w:pPr>
        <w:jc w:val="both"/>
        <w:rPr/>
      </w:pPr>
      <w:r w:rsidDel="00000000" w:rsidR="00000000" w:rsidRPr="00000000">
        <w:rPr>
          <w:rtl w:val="0"/>
        </w:rPr>
        <w:t xml:space="preserve">Los parques son espacios donde los niños pueden correr, jugar, explorar y aprender sobre el mundo que los rodea, y su existencia en diferentes zonas significa que cada pequeño tiene la oportunidad de disfrutar de la naturaleza y el juego al aire libre cada que le sea posible. Esto promueve su desarrollo saludable y equilibrado, ayudándolos a crecer felices y fuertes.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Impacto positivo en la calidad de vida</w:t>
      </w:r>
    </w:p>
    <w:p w:rsidR="00000000" w:rsidDel="00000000" w:rsidP="00000000" w:rsidRDefault="00000000" w:rsidRPr="00000000" w14:paraId="0000000C">
      <w:pPr>
        <w:jc w:val="both"/>
        <w:rPr/>
      </w:pPr>
      <w:r w:rsidDel="00000000" w:rsidR="00000000" w:rsidRPr="00000000">
        <w:rPr>
          <w:rtl w:val="0"/>
        </w:rPr>
        <w:t xml:space="preserve">Pero los parques no solo son un regalo para nuestros niños; también mejoran la calidad de vida de todos los residentes de la Ciudad de México. Tener áreas verdes accesibles a pie o en bicicleta significa tener lugares donde las familias pueden reunirse, donde se pueden realizar actividades deportivas, y donde se puede disfrutar de un merecido descanso en medio del ajetreo urbano.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Además, la presencia de estos lugares fomenta un sentido de comunidad y pertenencia. Estos espacios promueven la interacción social y fortalecen los lazos entre vecinos, lo que contribuye a un entorno más saludable y seguro para todos.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Beneficios para el sector inmobiliario</w:t>
      </w:r>
    </w:p>
    <w:p w:rsidR="00000000" w:rsidDel="00000000" w:rsidP="00000000" w:rsidRDefault="00000000" w:rsidRPr="00000000" w14:paraId="00000011">
      <w:pPr>
        <w:jc w:val="both"/>
        <w:rPr/>
      </w:pPr>
      <w:r w:rsidDel="00000000" w:rsidR="00000000" w:rsidRPr="00000000">
        <w:rPr>
          <w:rtl w:val="0"/>
        </w:rPr>
        <w:t xml:space="preserve">Los parques hacen que las áreas circundantes sean más atractivas para los compradores e inversores. Las viviendas cercanas a parques bien cuidados tienden a ser más demandadas y, como resultado, sus precios suelen ser más altos. Esto significa que las propiedades ubicadas en estas áreas tienen un mayor valor en el mercado inmobiliario.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Por ejemplo, la alcaldía Miguel Hidalgo, que alberga el emblemático Bosque de Chapultepec, es conocida por tener algunas de las propiedades más exclusivas y costosas de la ciudad. La presencia de este parque no solo atrae a compradores adinerados, sino que también impulsa el desarrollo de proyectos inmobiliarios de lujo en la zona.</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Por todos los beneficios que aporta a la sociedad la existencia de parques en la capital mexicana, el equipo de Data Science de </w:t>
      </w:r>
      <w:hyperlink r:id="rId7">
        <w:r w:rsidDel="00000000" w:rsidR="00000000" w:rsidRPr="00000000">
          <w:rPr>
            <w:color w:val="1155cc"/>
            <w:u w:val="single"/>
            <w:rtl w:val="0"/>
          </w:rPr>
          <w:t xml:space="preserve">Monopolio.com.mx</w:t>
        </w:r>
      </w:hyperlink>
      <w:r w:rsidDel="00000000" w:rsidR="00000000" w:rsidRPr="00000000">
        <w:rPr>
          <w:rtl w:val="0"/>
        </w:rPr>
        <w:t xml:space="preserve">, plataforma digital inmobiliaria con toda la información sobre precios de vivienda, da a conocer las colonias con más parques en la urbe:</w:t>
      </w:r>
    </w:p>
    <w:p w:rsidR="00000000" w:rsidDel="00000000" w:rsidP="00000000" w:rsidRDefault="00000000" w:rsidRPr="00000000" w14:paraId="00000016">
      <w:pPr>
        <w:jc w:val="both"/>
        <w:rPr>
          <w:rFonts w:ascii="Roboto" w:cs="Roboto" w:eastAsia="Roboto" w:hAnsi="Roboto"/>
          <w:color w:val="202124"/>
          <w:sz w:val="21"/>
          <w:szCs w:val="21"/>
          <w:highlight w:val="white"/>
        </w:rPr>
      </w:pPr>
      <w:r w:rsidDel="00000000" w:rsidR="00000000" w:rsidRPr="00000000">
        <w:rPr>
          <w:rtl w:val="0"/>
        </w:rPr>
      </w:r>
    </w:p>
    <w:tbl>
      <w:tblPr>
        <w:tblStyle w:val="Table1"/>
        <w:tblW w:w="76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2205"/>
        <w:gridCol w:w="2175"/>
        <w:tblGridChange w:id="0">
          <w:tblGrid>
            <w:gridCol w:w="3300"/>
            <w:gridCol w:w="2205"/>
            <w:gridCol w:w="2175"/>
          </w:tblGrid>
        </w:tblGridChange>
      </w:tblGrid>
      <w:tr>
        <w:trPr>
          <w:cantSplit w:val="0"/>
          <w:trHeight w:val="315" w:hRule="atLeast"/>
          <w:tblHeader w:val="0"/>
        </w:trPr>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jc w:val="center"/>
              <w:rPr>
                <w:b w:val="1"/>
                <w:sz w:val="20"/>
                <w:szCs w:val="20"/>
              </w:rPr>
            </w:pPr>
            <w:r w:rsidDel="00000000" w:rsidR="00000000" w:rsidRPr="00000000">
              <w:rPr>
                <w:b w:val="1"/>
                <w:sz w:val="20"/>
                <w:szCs w:val="20"/>
                <w:rtl w:val="0"/>
              </w:rPr>
              <w:t xml:space="preserve">Colonia</w:t>
            </w:r>
          </w:p>
        </w:tc>
        <w:tc>
          <w:tcPr>
            <w:tcBorders>
              <w:top w:color="000000"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jc w:val="center"/>
              <w:rPr>
                <w:b w:val="1"/>
                <w:sz w:val="20"/>
                <w:szCs w:val="20"/>
              </w:rPr>
            </w:pPr>
            <w:r w:rsidDel="00000000" w:rsidR="00000000" w:rsidRPr="00000000">
              <w:rPr>
                <w:b w:val="1"/>
                <w:sz w:val="20"/>
                <w:szCs w:val="20"/>
                <w:rtl w:val="0"/>
              </w:rPr>
              <w:t xml:space="preserve">Alcaldía</w:t>
            </w:r>
          </w:p>
        </w:tc>
        <w:tc>
          <w:tcPr>
            <w:tcBorders>
              <w:top w:color="000000"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jc w:val="center"/>
              <w:rPr>
                <w:b w:val="1"/>
                <w:sz w:val="20"/>
                <w:szCs w:val="20"/>
              </w:rPr>
            </w:pPr>
            <w:r w:rsidDel="00000000" w:rsidR="00000000" w:rsidRPr="00000000">
              <w:rPr>
                <w:b w:val="1"/>
                <w:sz w:val="20"/>
                <w:szCs w:val="20"/>
                <w:rtl w:val="0"/>
              </w:rPr>
              <w:t xml:space="preserve">Número de parques</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jc w:val="center"/>
              <w:rPr>
                <w:sz w:val="20"/>
                <w:szCs w:val="20"/>
              </w:rPr>
            </w:pPr>
            <w:r w:rsidDel="00000000" w:rsidR="00000000" w:rsidRPr="00000000">
              <w:rPr>
                <w:sz w:val="20"/>
                <w:szCs w:val="20"/>
                <w:rtl w:val="0"/>
              </w:rPr>
              <w:t xml:space="preserve">Ajusco</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jc w:val="center"/>
              <w:rPr>
                <w:sz w:val="20"/>
                <w:szCs w:val="20"/>
              </w:rPr>
            </w:pPr>
            <w:r w:rsidDel="00000000" w:rsidR="00000000" w:rsidRPr="00000000">
              <w:rPr>
                <w:sz w:val="20"/>
                <w:szCs w:val="20"/>
                <w:rtl w:val="0"/>
              </w:rPr>
              <w:t xml:space="preserve">Coyoacán</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center"/>
          </w:tcPr>
          <w:p w:rsidR="00000000" w:rsidDel="00000000" w:rsidP="00000000" w:rsidRDefault="00000000" w:rsidRPr="00000000" w14:paraId="0000001C">
            <w:pPr>
              <w:widowControl w:val="0"/>
              <w:jc w:val="center"/>
              <w:rPr>
                <w:sz w:val="20"/>
                <w:szCs w:val="20"/>
              </w:rPr>
            </w:pPr>
            <w:r w:rsidDel="00000000" w:rsidR="00000000" w:rsidRPr="00000000">
              <w:rPr>
                <w:sz w:val="20"/>
                <w:szCs w:val="20"/>
                <w:rtl w:val="0"/>
              </w:rPr>
              <w:t xml:space="preserve">53</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jc w:val="center"/>
              <w:rPr>
                <w:sz w:val="20"/>
                <w:szCs w:val="20"/>
              </w:rPr>
            </w:pPr>
            <w:r w:rsidDel="00000000" w:rsidR="00000000" w:rsidRPr="00000000">
              <w:rPr>
                <w:sz w:val="20"/>
                <w:szCs w:val="20"/>
                <w:rtl w:val="0"/>
              </w:rPr>
              <w:t xml:space="preserve">Miguel Hidalgo</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jc w:val="center"/>
              <w:rPr>
                <w:sz w:val="20"/>
                <w:szCs w:val="20"/>
              </w:rPr>
            </w:pPr>
            <w:r w:rsidDel="00000000" w:rsidR="00000000" w:rsidRPr="00000000">
              <w:rPr>
                <w:sz w:val="20"/>
                <w:szCs w:val="20"/>
                <w:rtl w:val="0"/>
              </w:rPr>
              <w:t xml:space="preserve">Tláhuac</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center"/>
          </w:tcPr>
          <w:p w:rsidR="00000000" w:rsidDel="00000000" w:rsidP="00000000" w:rsidRDefault="00000000" w:rsidRPr="00000000" w14:paraId="0000001F">
            <w:pPr>
              <w:widowControl w:val="0"/>
              <w:jc w:val="center"/>
              <w:rPr>
                <w:sz w:val="20"/>
                <w:szCs w:val="20"/>
              </w:rPr>
            </w:pPr>
            <w:r w:rsidDel="00000000" w:rsidR="00000000" w:rsidRPr="00000000">
              <w:rPr>
                <w:sz w:val="20"/>
                <w:szCs w:val="20"/>
                <w:rtl w:val="0"/>
              </w:rPr>
              <w:t xml:space="preserve">48</w:t>
            </w:r>
          </w:p>
        </w:tc>
      </w:tr>
      <w:tr>
        <w:trPr>
          <w:cantSplit w:val="0"/>
          <w:trHeight w:val="480"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jc w:val="center"/>
              <w:rPr>
                <w:sz w:val="20"/>
                <w:szCs w:val="20"/>
              </w:rPr>
            </w:pPr>
            <w:r w:rsidDel="00000000" w:rsidR="00000000" w:rsidRPr="00000000">
              <w:rPr>
                <w:sz w:val="20"/>
                <w:szCs w:val="20"/>
                <w:rtl w:val="0"/>
              </w:rPr>
              <w:t xml:space="preserve">San Juan De Aragón (De 1ra A 7ma Secc)</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jc w:val="center"/>
              <w:rPr>
                <w:sz w:val="20"/>
                <w:szCs w:val="20"/>
              </w:rPr>
            </w:pPr>
            <w:r w:rsidDel="00000000" w:rsidR="00000000" w:rsidRPr="00000000">
              <w:rPr>
                <w:sz w:val="20"/>
                <w:szCs w:val="20"/>
                <w:rtl w:val="0"/>
              </w:rPr>
              <w:t xml:space="preserve">Gustavo A. Madero</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jc w:val="center"/>
              <w:rPr>
                <w:sz w:val="20"/>
                <w:szCs w:val="20"/>
              </w:rPr>
            </w:pPr>
            <w:r w:rsidDel="00000000" w:rsidR="00000000" w:rsidRPr="00000000">
              <w:rPr>
                <w:sz w:val="20"/>
                <w:szCs w:val="20"/>
                <w:rtl w:val="0"/>
              </w:rPr>
              <w:t xml:space="preserve">45</w:t>
            </w:r>
          </w:p>
        </w:tc>
      </w:tr>
      <w:tr>
        <w:trPr>
          <w:cantSplit w:val="0"/>
          <w:trHeight w:val="480"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jc w:val="center"/>
              <w:rPr>
                <w:sz w:val="20"/>
                <w:szCs w:val="20"/>
              </w:rPr>
            </w:pPr>
            <w:r w:rsidDel="00000000" w:rsidR="00000000" w:rsidRPr="00000000">
              <w:rPr>
                <w:sz w:val="20"/>
                <w:szCs w:val="20"/>
                <w:rtl w:val="0"/>
              </w:rPr>
              <w:t xml:space="preserve">Vicente Guerrero (U Hab)</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jc w:val="center"/>
              <w:rPr>
                <w:sz w:val="20"/>
                <w:szCs w:val="20"/>
              </w:rPr>
            </w:pPr>
            <w:r w:rsidDel="00000000" w:rsidR="00000000" w:rsidRPr="00000000">
              <w:rPr>
                <w:sz w:val="20"/>
                <w:szCs w:val="20"/>
                <w:rtl w:val="0"/>
              </w:rPr>
              <w:t xml:space="preserve">Iztapalapa</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14:paraId="00000025">
            <w:pPr>
              <w:widowControl w:val="0"/>
              <w:jc w:val="center"/>
              <w:rPr>
                <w:sz w:val="20"/>
                <w:szCs w:val="20"/>
              </w:rPr>
            </w:pPr>
            <w:r w:rsidDel="00000000" w:rsidR="00000000" w:rsidRPr="00000000">
              <w:rPr>
                <w:sz w:val="20"/>
                <w:szCs w:val="20"/>
                <w:rtl w:val="0"/>
              </w:rPr>
              <w:t xml:space="preserve">46</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jc w:val="center"/>
              <w:rPr>
                <w:sz w:val="20"/>
                <w:szCs w:val="20"/>
              </w:rPr>
            </w:pPr>
            <w:r w:rsidDel="00000000" w:rsidR="00000000" w:rsidRPr="00000000">
              <w:rPr>
                <w:sz w:val="20"/>
                <w:szCs w:val="20"/>
                <w:rtl w:val="0"/>
              </w:rPr>
              <w:t xml:space="preserve">San Miguel Teotongo</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jc w:val="center"/>
              <w:rPr>
                <w:sz w:val="20"/>
                <w:szCs w:val="20"/>
              </w:rPr>
            </w:pPr>
            <w:r w:rsidDel="00000000" w:rsidR="00000000" w:rsidRPr="00000000">
              <w:rPr>
                <w:sz w:val="20"/>
                <w:szCs w:val="20"/>
                <w:rtl w:val="0"/>
              </w:rPr>
              <w:t xml:space="preserve">Iztapalapa</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14:paraId="00000028">
            <w:pPr>
              <w:widowControl w:val="0"/>
              <w:jc w:val="center"/>
              <w:rPr>
                <w:sz w:val="20"/>
                <w:szCs w:val="20"/>
              </w:rPr>
            </w:pPr>
            <w:r w:rsidDel="00000000" w:rsidR="00000000" w:rsidRPr="00000000">
              <w:rPr>
                <w:sz w:val="20"/>
                <w:szCs w:val="20"/>
                <w:rtl w:val="0"/>
              </w:rPr>
              <w:t xml:space="preserve">30</w:t>
            </w:r>
          </w:p>
        </w:tc>
      </w:tr>
      <w:tr>
        <w:trPr>
          <w:cantSplit w:val="0"/>
          <w:trHeight w:val="480"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jc w:val="center"/>
              <w:rPr>
                <w:sz w:val="20"/>
                <w:szCs w:val="20"/>
              </w:rPr>
            </w:pPr>
            <w:r w:rsidDel="00000000" w:rsidR="00000000" w:rsidRPr="00000000">
              <w:rPr>
                <w:sz w:val="20"/>
                <w:szCs w:val="20"/>
                <w:rtl w:val="0"/>
              </w:rPr>
              <w:t xml:space="preserve">Santa María Aztahuacan</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jc w:val="center"/>
              <w:rPr>
                <w:sz w:val="20"/>
                <w:szCs w:val="20"/>
              </w:rPr>
            </w:pPr>
            <w:r w:rsidDel="00000000" w:rsidR="00000000" w:rsidRPr="00000000">
              <w:rPr>
                <w:sz w:val="20"/>
                <w:szCs w:val="20"/>
                <w:rtl w:val="0"/>
              </w:rPr>
              <w:t xml:space="preserve">Iztapalapa</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jc w:val="center"/>
              <w:rPr>
                <w:sz w:val="20"/>
                <w:szCs w:val="20"/>
              </w:rPr>
            </w:pPr>
            <w:r w:rsidDel="00000000" w:rsidR="00000000" w:rsidRPr="00000000">
              <w:rPr>
                <w:sz w:val="20"/>
                <w:szCs w:val="20"/>
                <w:rtl w:val="0"/>
              </w:rPr>
              <w:t xml:space="preserve">30</w:t>
            </w:r>
          </w:p>
        </w:tc>
      </w:tr>
      <w:tr>
        <w:trPr>
          <w:cantSplit w:val="0"/>
          <w:trHeight w:val="480"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jc w:val="center"/>
              <w:rPr>
                <w:sz w:val="20"/>
                <w:szCs w:val="20"/>
              </w:rPr>
            </w:pPr>
            <w:r w:rsidDel="00000000" w:rsidR="00000000" w:rsidRPr="00000000">
              <w:rPr>
                <w:sz w:val="20"/>
                <w:szCs w:val="20"/>
                <w:rtl w:val="0"/>
              </w:rPr>
              <w:t xml:space="preserve">Santa Martha Acatitla Norte</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jc w:val="center"/>
              <w:rPr>
                <w:sz w:val="20"/>
                <w:szCs w:val="20"/>
              </w:rPr>
            </w:pPr>
            <w:r w:rsidDel="00000000" w:rsidR="00000000" w:rsidRPr="00000000">
              <w:rPr>
                <w:sz w:val="20"/>
                <w:szCs w:val="20"/>
                <w:rtl w:val="0"/>
              </w:rPr>
              <w:t xml:space="preserve">Iztapalapa</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jc w:val="center"/>
              <w:rPr>
                <w:sz w:val="20"/>
                <w:szCs w:val="20"/>
              </w:rPr>
            </w:pPr>
            <w:r w:rsidDel="00000000" w:rsidR="00000000" w:rsidRPr="00000000">
              <w:rPr>
                <w:sz w:val="20"/>
                <w:szCs w:val="20"/>
                <w:rtl w:val="0"/>
              </w:rPr>
              <w:t xml:space="preserve">29</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jc w:val="center"/>
              <w:rPr>
                <w:sz w:val="20"/>
                <w:szCs w:val="20"/>
              </w:rPr>
            </w:pPr>
            <w:r w:rsidDel="00000000" w:rsidR="00000000" w:rsidRPr="00000000">
              <w:rPr>
                <w:sz w:val="20"/>
                <w:szCs w:val="20"/>
                <w:rtl w:val="0"/>
              </w:rPr>
              <w:t xml:space="preserve">Fuentes De Zaragoza</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jc w:val="center"/>
              <w:rPr>
                <w:sz w:val="20"/>
                <w:szCs w:val="20"/>
              </w:rPr>
            </w:pPr>
            <w:r w:rsidDel="00000000" w:rsidR="00000000" w:rsidRPr="00000000">
              <w:rPr>
                <w:sz w:val="20"/>
                <w:szCs w:val="20"/>
                <w:rtl w:val="0"/>
              </w:rPr>
              <w:t xml:space="preserve">Iztapalapa</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jc w:val="center"/>
              <w:rPr>
                <w:sz w:val="20"/>
                <w:szCs w:val="20"/>
              </w:rPr>
            </w:pPr>
            <w:r w:rsidDel="00000000" w:rsidR="00000000" w:rsidRPr="00000000">
              <w:rPr>
                <w:sz w:val="20"/>
                <w:szCs w:val="20"/>
                <w:rtl w:val="0"/>
              </w:rPr>
              <w:t xml:space="preserve">18</w:t>
            </w:r>
          </w:p>
        </w:tc>
      </w:tr>
      <w:tr>
        <w:trPr>
          <w:cantSplit w:val="0"/>
          <w:trHeight w:val="480"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jc w:val="center"/>
              <w:rPr>
                <w:sz w:val="20"/>
                <w:szCs w:val="20"/>
              </w:rPr>
            </w:pPr>
            <w:r w:rsidDel="00000000" w:rsidR="00000000" w:rsidRPr="00000000">
              <w:rPr>
                <w:sz w:val="20"/>
                <w:szCs w:val="20"/>
                <w:rtl w:val="0"/>
              </w:rPr>
              <w:t xml:space="preserve">Bosques De Las Lomas</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jc w:val="center"/>
              <w:rPr>
                <w:sz w:val="20"/>
                <w:szCs w:val="20"/>
              </w:rPr>
            </w:pPr>
            <w:r w:rsidDel="00000000" w:rsidR="00000000" w:rsidRPr="00000000">
              <w:rPr>
                <w:sz w:val="20"/>
                <w:szCs w:val="20"/>
                <w:rtl w:val="0"/>
              </w:rPr>
              <w:t xml:space="preserve">Miguel Hidalgo</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jc w:val="center"/>
              <w:rPr>
                <w:sz w:val="20"/>
                <w:szCs w:val="20"/>
              </w:rPr>
            </w:pPr>
            <w:r w:rsidDel="00000000" w:rsidR="00000000" w:rsidRPr="00000000">
              <w:rPr>
                <w:sz w:val="20"/>
                <w:szCs w:val="20"/>
                <w:rtl w:val="0"/>
              </w:rPr>
              <w:t xml:space="preserve">14</w:t>
            </w:r>
          </w:p>
        </w:tc>
      </w:tr>
    </w:tbl>
    <w:p w:rsidR="00000000" w:rsidDel="00000000" w:rsidP="00000000" w:rsidRDefault="00000000" w:rsidRPr="00000000" w14:paraId="00000035">
      <w:pPr>
        <w:jc w:val="both"/>
        <w:rPr>
          <w:b w:val="1"/>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Además de los beneficios económicos, los parques también contribuyen al desarrollo sostenible de la ciudad. La presencia de áreas verdes reduce la contaminación del aire, disminuye la temperatura en verano y promueve un entorno más saludable. Esto, a su vez, atrae a más residentes y empresas a la zona, lo que impulsa el desarrollo económico.</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i w:val="1"/>
          <w:rtl w:val="0"/>
        </w:rPr>
        <w:t xml:space="preserve">“La inversión en la creación y el mantenimiento de parques también crea empleos y oportunidades de negocio en el sector de la construcción y el mantenimiento de espacios verdes. Esto beneficia a la economía local y aporta al bienestar económico de la ciudad en su conjunto</w:t>
      </w:r>
      <w:r w:rsidDel="00000000" w:rsidR="00000000" w:rsidRPr="00000000">
        <w:rPr>
          <w:rtl w:val="0"/>
        </w:rPr>
        <w:t xml:space="preserve">”, afirma </w:t>
      </w:r>
      <w:r w:rsidDel="00000000" w:rsidR="00000000" w:rsidRPr="00000000">
        <w:rPr>
          <w:b w:val="1"/>
          <w:rtl w:val="0"/>
        </w:rPr>
        <w:t xml:space="preserve">Jorge Combe, cofundador de DD360.</w:t>
      </w: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Mantener y expandir la red de parques en todas las alcaldías de la ciudad es una inversión en el bienestar de las generaciones futuras y en el crecimiento sostenible de la Ciudad de México. Al hacerlo, estamos construyendo un futuro más saludable, próspero y equitativo para todos los habitantes de esta gran metrópoli.</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rFonts w:ascii="Open Sans" w:cs="Open Sans" w:eastAsia="Open Sans" w:hAnsi="Open Sans"/>
          <w:b w:val="1"/>
          <w:sz w:val="20"/>
          <w:szCs w:val="20"/>
          <w:u w:val="singl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E">
      <w:pPr>
        <w:spacing w:line="240" w:lineRule="auto"/>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Sobre monopolio.com.mx</w:t>
      </w:r>
    </w:p>
    <w:p w:rsidR="00000000" w:rsidDel="00000000" w:rsidP="00000000" w:rsidRDefault="00000000" w:rsidRPr="00000000" w14:paraId="0000003F">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Es un producto digital que forma parte del ecosistema de </w:t>
      </w:r>
      <w:r w:rsidDel="00000000" w:rsidR="00000000" w:rsidRPr="00000000">
        <w:rPr>
          <w:rFonts w:ascii="Open Sans" w:cs="Open Sans" w:eastAsia="Open Sans" w:hAnsi="Open Sans"/>
          <w:sz w:val="20"/>
          <w:szCs w:val="20"/>
          <w:highlight w:val="white"/>
          <w:rtl w:val="0"/>
        </w:rPr>
        <w:t xml:space="preserve">DD360</w:t>
      </w:r>
      <w:r w:rsidDel="00000000" w:rsidR="00000000" w:rsidRPr="00000000">
        <w:rPr>
          <w:rFonts w:ascii="Open Sans" w:cs="Open Sans" w:eastAsia="Open Sans" w:hAnsi="Open Sans"/>
          <w:sz w:val="20"/>
          <w:szCs w:val="20"/>
          <w:highlight w:val="white"/>
          <w:rtl w:val="0"/>
        </w:rPr>
        <w:t xml:space="preserve">, la plataforma online de financiamiento y gestión de proyectos residenciales, que opera créditos puente y pre-puente para desarrolladores, así como créditos hipotecarios para consumidores finales.</w:t>
      </w:r>
    </w:p>
    <w:p w:rsidR="00000000" w:rsidDel="00000000" w:rsidP="00000000" w:rsidRDefault="00000000" w:rsidRPr="00000000" w14:paraId="00000040">
      <w:pPr>
        <w:spacing w:line="240" w:lineRule="auto"/>
        <w:jc w:val="both"/>
        <w:rPr>
          <w:rFonts w:ascii="Open Sans" w:cs="Open Sans" w:eastAsia="Open Sans" w:hAnsi="Open Sans"/>
          <w:sz w:val="20"/>
          <w:szCs w:val="20"/>
          <w:highlight w:val="white"/>
        </w:rPr>
      </w:pPr>
      <w:hyperlink r:id="rId8">
        <w:r w:rsidDel="00000000" w:rsidR="00000000" w:rsidRPr="00000000">
          <w:rPr>
            <w:rFonts w:ascii="Open Sans" w:cs="Open Sans" w:eastAsia="Open Sans" w:hAnsi="Open Sans"/>
            <w:b w:val="1"/>
            <w:sz w:val="20"/>
            <w:szCs w:val="20"/>
            <w:highlight w:val="white"/>
            <w:rtl w:val="0"/>
          </w:rPr>
          <w:t xml:space="preserve">monopolio.com.mx</w:t>
        </w:r>
      </w:hyperlink>
      <w:r w:rsidDel="00000000" w:rsidR="00000000" w:rsidRPr="00000000">
        <w:rPr>
          <w:rFonts w:ascii="Open Sans" w:cs="Open Sans" w:eastAsia="Open Sans" w:hAnsi="Open Sans"/>
          <w:sz w:val="20"/>
          <w:szCs w:val="20"/>
          <w:highlight w:val="white"/>
          <w:rtl w:val="0"/>
        </w:rPr>
        <w:t xml:space="preserve"> es la plataforma para invertir, comprar o rentar, de manera inteligente para que las personas construyan y administren su Monopolio. </w:t>
      </w:r>
    </w:p>
    <w:p w:rsidR="00000000" w:rsidDel="00000000" w:rsidP="00000000" w:rsidRDefault="00000000" w:rsidRPr="00000000" w14:paraId="00000041">
      <w:pPr>
        <w:spacing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sz w:val="20"/>
          <w:szCs w:val="20"/>
          <w:highlight w:val="white"/>
          <w:rtl w:val="0"/>
        </w:rPr>
        <w:t xml:space="preserve">Desde </w:t>
      </w:r>
      <w:r w:rsidDel="00000000" w:rsidR="00000000" w:rsidRPr="00000000">
        <w:rPr>
          <w:rFonts w:ascii="Open Sans" w:cs="Open Sans" w:eastAsia="Open Sans" w:hAnsi="Open Sans"/>
          <w:sz w:val="20"/>
          <w:szCs w:val="20"/>
          <w:highlight w:val="white"/>
          <w:rtl w:val="0"/>
        </w:rPr>
        <w:t xml:space="preserve">2021</w:t>
      </w:r>
      <w:r w:rsidDel="00000000" w:rsidR="00000000" w:rsidRPr="00000000">
        <w:rPr>
          <w:rFonts w:ascii="Open Sans" w:cs="Open Sans" w:eastAsia="Open Sans" w:hAnsi="Open Sans"/>
          <w:sz w:val="20"/>
          <w:szCs w:val="20"/>
          <w:highlight w:val="white"/>
          <w:rtl w:val="0"/>
        </w:rPr>
        <w:t xml:space="preserve">, </w:t>
      </w:r>
      <w:hyperlink r:id="rId9">
        <w:r w:rsidDel="00000000" w:rsidR="00000000" w:rsidRPr="00000000">
          <w:rPr>
            <w:rFonts w:ascii="Open Sans" w:cs="Open Sans" w:eastAsia="Open Sans" w:hAnsi="Open Sans"/>
            <w:b w:val="1"/>
            <w:sz w:val="20"/>
            <w:szCs w:val="20"/>
            <w:highlight w:val="white"/>
            <w:rtl w:val="0"/>
          </w:rPr>
          <w:t xml:space="preserve">monopolio.com.mx</w:t>
        </w:r>
      </w:hyperlink>
      <w:r w:rsidDel="00000000" w:rsidR="00000000" w:rsidRPr="00000000">
        <w:rPr>
          <w:rFonts w:ascii="Open Sans" w:cs="Open Sans" w:eastAsia="Open Sans" w:hAnsi="Open Sans"/>
          <w:sz w:val="20"/>
          <w:szCs w:val="20"/>
          <w:highlight w:val="white"/>
          <w:rtl w:val="0"/>
        </w:rPr>
        <w:t xml:space="preserve"> ofrece avalúos digitales y un mapa con información del valor de venta y renta de las 2 millones de propiedades en Ciudad de México. Además, incluye métricas de cap rate (retorno porcentual en rentas sobre el valor de una propiedad) y plusvalía para cada una.</w:t>
      </w:r>
      <w:r w:rsidDel="00000000" w:rsidR="00000000" w:rsidRPr="00000000">
        <w:rPr>
          <w:rtl w:val="0"/>
        </w:rPr>
      </w:r>
    </w:p>
    <w:p w:rsidR="00000000" w:rsidDel="00000000" w:rsidP="00000000" w:rsidRDefault="00000000" w:rsidRPr="00000000" w14:paraId="00000042">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43">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44">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45">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46">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47">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48">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r w:rsidDel="00000000" w:rsidR="00000000" w:rsidRPr="00000000">
        <w:rPr>
          <w:rFonts w:ascii="Open Sans" w:cs="Open Sans" w:eastAsia="Open Sans" w:hAnsi="Open Sans"/>
          <w:b w:val="1"/>
          <w:color w:val="666666"/>
          <w:sz w:val="20"/>
          <w:szCs w:val="20"/>
          <w:rtl w:val="0"/>
        </w:rPr>
        <w:t xml:space="preserve"> </w:t>
      </w:r>
      <w:r w:rsidDel="00000000" w:rsidR="00000000" w:rsidRPr="00000000">
        <w:rPr>
          <w:rFonts w:ascii="Open Sans" w:cs="Open Sans" w:eastAsia="Open Sans" w:hAnsi="Open Sans"/>
          <w:sz w:val="20"/>
          <w:szCs w:val="20"/>
          <w:rtl w:val="0"/>
        </w:rPr>
        <w:t xml:space="preserve">México</w:t>
      </w:r>
    </w:p>
    <w:p w:rsidR="00000000" w:rsidDel="00000000" w:rsidP="00000000" w:rsidRDefault="00000000" w:rsidRPr="00000000" w14:paraId="00000049">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w:t>
      </w:r>
    </w:p>
    <w:p w:rsidR="00000000" w:rsidDel="00000000" w:rsidP="00000000" w:rsidRDefault="00000000" w:rsidRPr="00000000" w14:paraId="0000004A">
      <w:pPr>
        <w:spacing w:line="240" w:lineRule="auto"/>
        <w:rPr>
          <w:rFonts w:ascii="Open Sans" w:cs="Open Sans" w:eastAsia="Open Sans" w:hAnsi="Open Sans"/>
          <w:sz w:val="20"/>
          <w:szCs w:val="20"/>
        </w:rPr>
      </w:pPr>
      <w:hyperlink r:id="rId10">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Fonts w:ascii="Open Sans" w:cs="Open Sans" w:eastAsia="Open Sans" w:hAnsi="Open Sans"/>
          <w:sz w:val="20"/>
          <w:szCs w:val="20"/>
          <w:rtl w:val="0"/>
        </w:rPr>
        <w:t xml:space="preserve">5570517579</w:t>
      </w: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drawing>
        <wp:inline distB="114300" distT="114300" distL="114300" distR="114300">
          <wp:extent cx="1795463" cy="47120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4712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rodrigo.franco@another.co" TargetMode="External"/><Relationship Id="rId9" Type="http://schemas.openxmlformats.org/officeDocument/2006/relationships/hyperlink" Target="http://monopolio.com.mx" TargetMode="External"/><Relationship Id="rId5" Type="http://schemas.openxmlformats.org/officeDocument/2006/relationships/styles" Target="styles.xml"/><Relationship Id="rId6" Type="http://schemas.openxmlformats.org/officeDocument/2006/relationships/hyperlink" Target="https://www.un.org/es/observances/world-childrens-day" TargetMode="External"/><Relationship Id="rId7" Type="http://schemas.openxmlformats.org/officeDocument/2006/relationships/hyperlink" Target="https://monopolio.com.mx/" TargetMode="External"/><Relationship Id="rId8" Type="http://schemas.openxmlformats.org/officeDocument/2006/relationships/hyperlink" Target="http://monopolio.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